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243210" w:rsidRDefault="004977EC" w:rsidP="008C369E">
      <w:pPr>
        <w:shd w:val="clear" w:color="auto" w:fill="FFFFFF" w:themeFill="background1"/>
        <w:ind w:left="1021"/>
        <w:jc w:val="center"/>
        <w:rPr>
          <w:rFonts w:ascii="Tahoma" w:hAnsi="Tahoma" w:cs="Tahoma"/>
          <w:b/>
          <w:i/>
          <w:sz w:val="23"/>
          <w:szCs w:val="23"/>
        </w:rPr>
      </w:pPr>
      <w:r w:rsidRPr="00243210">
        <w:rPr>
          <w:rFonts w:ascii="Tahoma" w:hAnsi="Tahoma" w:cs="Tahoma"/>
          <w:b/>
          <w:i/>
          <w:sz w:val="23"/>
          <w:szCs w:val="23"/>
        </w:rPr>
        <w:t>ORDEN DEL DÍA DE</w:t>
      </w:r>
      <w:r w:rsidR="000A0F7E" w:rsidRPr="00243210">
        <w:rPr>
          <w:rFonts w:ascii="Tahoma" w:hAnsi="Tahoma" w:cs="Tahoma"/>
          <w:b/>
          <w:i/>
          <w:sz w:val="23"/>
          <w:szCs w:val="23"/>
        </w:rPr>
        <w:t xml:space="preserve"> </w:t>
      </w:r>
      <w:r w:rsidR="002D2874" w:rsidRPr="00243210">
        <w:rPr>
          <w:rFonts w:ascii="Tahoma" w:hAnsi="Tahoma" w:cs="Tahoma"/>
          <w:b/>
          <w:i/>
          <w:sz w:val="23"/>
          <w:szCs w:val="23"/>
        </w:rPr>
        <w:t>L</w:t>
      </w:r>
      <w:r w:rsidR="000A0F7E" w:rsidRPr="00243210">
        <w:rPr>
          <w:rFonts w:ascii="Tahoma" w:hAnsi="Tahoma" w:cs="Tahoma"/>
          <w:b/>
          <w:i/>
          <w:sz w:val="23"/>
          <w:szCs w:val="23"/>
        </w:rPr>
        <w:t>A</w:t>
      </w:r>
      <w:r w:rsidRPr="00243210">
        <w:rPr>
          <w:rFonts w:ascii="Tahoma" w:hAnsi="Tahoma" w:cs="Tahoma"/>
          <w:b/>
          <w:i/>
          <w:sz w:val="23"/>
          <w:szCs w:val="23"/>
        </w:rPr>
        <w:t xml:space="preserve"> </w:t>
      </w:r>
      <w:r w:rsidR="000A0F7E" w:rsidRPr="00243210">
        <w:rPr>
          <w:rFonts w:ascii="Tahoma" w:hAnsi="Tahoma" w:cs="Tahoma"/>
          <w:b/>
          <w:i/>
          <w:sz w:val="23"/>
          <w:szCs w:val="23"/>
        </w:rPr>
        <w:t xml:space="preserve">SESIÓN </w:t>
      </w:r>
      <w:r w:rsidR="006D21C1" w:rsidRPr="00243210">
        <w:rPr>
          <w:rFonts w:ascii="Tahoma" w:hAnsi="Tahoma" w:cs="Tahoma"/>
          <w:b/>
          <w:i/>
          <w:sz w:val="23"/>
          <w:szCs w:val="23"/>
        </w:rPr>
        <w:t>ORDINARIA</w:t>
      </w:r>
      <w:r w:rsidR="0052131F" w:rsidRPr="00243210">
        <w:rPr>
          <w:rFonts w:ascii="Tahoma" w:hAnsi="Tahoma" w:cs="Tahoma"/>
          <w:b/>
          <w:i/>
          <w:sz w:val="23"/>
          <w:szCs w:val="23"/>
        </w:rPr>
        <w:t xml:space="preserve"> CONVOCADA PARA EL</w:t>
      </w:r>
      <w:r w:rsidR="00607397" w:rsidRPr="00243210">
        <w:rPr>
          <w:rFonts w:ascii="Tahoma" w:hAnsi="Tahoma" w:cs="Tahoma"/>
          <w:b/>
          <w:i/>
          <w:sz w:val="23"/>
          <w:szCs w:val="23"/>
        </w:rPr>
        <w:t xml:space="preserve"> </w:t>
      </w:r>
    </w:p>
    <w:p w14:paraId="7DA71EAD" w14:textId="5CEF709B" w:rsidR="002D2874" w:rsidRPr="00243210" w:rsidRDefault="00B51414" w:rsidP="008C369E">
      <w:pPr>
        <w:shd w:val="clear" w:color="auto" w:fill="FFFFFF" w:themeFill="background1"/>
        <w:ind w:left="1021"/>
        <w:jc w:val="center"/>
        <w:rPr>
          <w:rFonts w:ascii="Tahoma" w:hAnsi="Tahoma" w:cs="Tahoma"/>
          <w:b/>
          <w:i/>
          <w:sz w:val="23"/>
          <w:szCs w:val="23"/>
        </w:rPr>
      </w:pPr>
      <w:r w:rsidRPr="00243210">
        <w:rPr>
          <w:rFonts w:ascii="Tahoma" w:hAnsi="Tahoma" w:cs="Tahoma"/>
          <w:b/>
          <w:i/>
          <w:sz w:val="23"/>
          <w:szCs w:val="23"/>
        </w:rPr>
        <w:t xml:space="preserve">MIÉRCOLES </w:t>
      </w:r>
      <w:r w:rsidR="008C369E" w:rsidRPr="00243210">
        <w:rPr>
          <w:rFonts w:ascii="Tahoma" w:hAnsi="Tahoma" w:cs="Tahoma"/>
          <w:b/>
          <w:i/>
          <w:sz w:val="23"/>
          <w:szCs w:val="23"/>
        </w:rPr>
        <w:t>24</w:t>
      </w:r>
      <w:r w:rsidR="006D06E0" w:rsidRPr="00243210">
        <w:rPr>
          <w:rFonts w:ascii="Tahoma" w:hAnsi="Tahoma" w:cs="Tahoma"/>
          <w:b/>
          <w:i/>
          <w:sz w:val="23"/>
          <w:szCs w:val="23"/>
        </w:rPr>
        <w:t xml:space="preserve"> </w:t>
      </w:r>
      <w:r w:rsidR="00E339A9" w:rsidRPr="00243210">
        <w:rPr>
          <w:rFonts w:ascii="Tahoma" w:hAnsi="Tahoma" w:cs="Tahoma"/>
          <w:b/>
          <w:i/>
          <w:sz w:val="23"/>
          <w:szCs w:val="23"/>
        </w:rPr>
        <w:t xml:space="preserve">DE </w:t>
      </w:r>
      <w:r w:rsidR="006D06E0" w:rsidRPr="00243210">
        <w:rPr>
          <w:rFonts w:ascii="Tahoma" w:hAnsi="Tahoma" w:cs="Tahoma"/>
          <w:b/>
          <w:i/>
          <w:sz w:val="23"/>
          <w:szCs w:val="23"/>
        </w:rPr>
        <w:t xml:space="preserve">MARZO </w:t>
      </w:r>
      <w:r w:rsidR="003310E0" w:rsidRPr="00243210">
        <w:rPr>
          <w:rFonts w:ascii="Tahoma" w:hAnsi="Tahoma" w:cs="Tahoma"/>
          <w:b/>
          <w:i/>
          <w:sz w:val="23"/>
          <w:szCs w:val="23"/>
        </w:rPr>
        <w:t xml:space="preserve">DEL </w:t>
      </w:r>
      <w:r w:rsidR="00A556C2" w:rsidRPr="00243210">
        <w:rPr>
          <w:rFonts w:ascii="Tahoma" w:hAnsi="Tahoma" w:cs="Tahoma"/>
          <w:b/>
          <w:i/>
          <w:sz w:val="23"/>
          <w:szCs w:val="23"/>
        </w:rPr>
        <w:t>AÑO 202</w:t>
      </w:r>
      <w:r w:rsidR="00E339A9" w:rsidRPr="00243210">
        <w:rPr>
          <w:rFonts w:ascii="Tahoma" w:hAnsi="Tahoma" w:cs="Tahoma"/>
          <w:b/>
          <w:i/>
          <w:sz w:val="23"/>
          <w:szCs w:val="23"/>
        </w:rPr>
        <w:t>1</w:t>
      </w:r>
      <w:r w:rsidR="002D2874" w:rsidRPr="00243210">
        <w:rPr>
          <w:rFonts w:ascii="Tahoma" w:hAnsi="Tahoma" w:cs="Tahoma"/>
          <w:b/>
          <w:i/>
          <w:sz w:val="23"/>
          <w:szCs w:val="23"/>
        </w:rPr>
        <w:t>.</w:t>
      </w:r>
    </w:p>
    <w:p w14:paraId="57C76887" w14:textId="1801DDB5" w:rsidR="00994879" w:rsidRPr="00243210" w:rsidRDefault="00994879" w:rsidP="008C369E">
      <w:pPr>
        <w:shd w:val="clear" w:color="auto" w:fill="FFFFFF" w:themeFill="background1"/>
        <w:ind w:left="1021"/>
        <w:jc w:val="center"/>
        <w:rPr>
          <w:rFonts w:ascii="Tahoma" w:hAnsi="Tahoma" w:cs="Tahoma"/>
          <w:b/>
          <w:i/>
          <w:sz w:val="23"/>
          <w:szCs w:val="23"/>
        </w:rPr>
      </w:pPr>
      <w:r w:rsidRPr="00243210">
        <w:rPr>
          <w:rFonts w:ascii="Tahoma" w:hAnsi="Tahoma" w:cs="Tahoma"/>
          <w:b/>
          <w:i/>
          <w:sz w:val="23"/>
          <w:szCs w:val="23"/>
        </w:rPr>
        <w:t>11:00 HORAS.</w:t>
      </w:r>
    </w:p>
    <w:p w14:paraId="281FA9AE" w14:textId="77777777" w:rsidR="00DB3A6F" w:rsidRPr="00243210" w:rsidRDefault="00DB3A6F" w:rsidP="008C369E">
      <w:pPr>
        <w:shd w:val="clear" w:color="auto" w:fill="FFFFFF" w:themeFill="background1"/>
        <w:spacing w:line="480" w:lineRule="auto"/>
        <w:jc w:val="both"/>
        <w:rPr>
          <w:rFonts w:ascii="Tahoma" w:hAnsi="Tahoma" w:cs="Tahoma"/>
          <w:i/>
          <w:sz w:val="23"/>
          <w:szCs w:val="23"/>
        </w:rPr>
      </w:pPr>
    </w:p>
    <w:p w14:paraId="7256F501"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bookmarkStart w:id="0" w:name="_Hlk62941504"/>
      <w:r w:rsidRPr="008C369E">
        <w:rPr>
          <w:rFonts w:ascii="Tahoma" w:hAnsi="Tahoma" w:cs="Tahoma"/>
          <w:b/>
          <w:bCs/>
          <w:i/>
          <w:iCs/>
          <w:sz w:val="23"/>
          <w:szCs w:val="23"/>
        </w:rPr>
        <w:t xml:space="preserve">I.- </w:t>
      </w:r>
      <w:r w:rsidRPr="008C369E">
        <w:rPr>
          <w:rFonts w:ascii="Tahoma" w:hAnsi="Tahoma" w:cs="Tahoma"/>
          <w:i/>
          <w:iCs/>
          <w:sz w:val="23"/>
          <w:szCs w:val="23"/>
        </w:rPr>
        <w:t>LECTURA DEL ORDEN DEL DÍA.</w:t>
      </w:r>
    </w:p>
    <w:p w14:paraId="0D021536"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p>
    <w:p w14:paraId="23F4772F" w14:textId="77777777" w:rsidR="008C369E" w:rsidRPr="008C369E" w:rsidRDefault="008C369E" w:rsidP="008C369E">
      <w:pPr>
        <w:pStyle w:val="Textoindependiente2"/>
        <w:shd w:val="clear" w:color="auto" w:fill="FFFFFF" w:themeFill="background1"/>
        <w:rPr>
          <w:rFonts w:ascii="Tahoma" w:hAnsi="Tahoma" w:cs="Tahoma"/>
          <w:b w:val="0"/>
          <w:i/>
          <w:iCs/>
          <w:sz w:val="23"/>
          <w:szCs w:val="23"/>
        </w:rPr>
      </w:pPr>
      <w:r w:rsidRPr="008C369E">
        <w:rPr>
          <w:rFonts w:ascii="Tahoma" w:hAnsi="Tahoma" w:cs="Tahoma"/>
          <w:bCs w:val="0"/>
          <w:i/>
          <w:iCs/>
          <w:sz w:val="23"/>
          <w:szCs w:val="23"/>
        </w:rPr>
        <w:t>II.-</w:t>
      </w:r>
      <w:r w:rsidRPr="008C369E">
        <w:rPr>
          <w:rFonts w:ascii="Tahoma" w:hAnsi="Tahoma" w:cs="Tahoma"/>
          <w:b w:val="0"/>
          <w:bCs w:val="0"/>
          <w:i/>
          <w:iCs/>
          <w:sz w:val="23"/>
          <w:szCs w:val="23"/>
        </w:rPr>
        <w:t xml:space="preserve"> </w:t>
      </w:r>
      <w:r w:rsidRPr="008C369E">
        <w:rPr>
          <w:rStyle w:val="Fuentedepe1e1e1e1rrafopredeter"/>
          <w:rFonts w:ascii="Tahoma" w:hAnsi="Tahoma" w:cs="Tahoma"/>
          <w:b w:val="0"/>
          <w:i/>
          <w:iCs/>
          <w:sz w:val="23"/>
          <w:szCs w:val="23"/>
        </w:rPr>
        <w:t>DISCUSIÓN Y VOTACIÓN DE LA SÍNTESIS DEL ACTA DE LA SESIÓN ORDINARIA DE FECHA 17 DE MARZO DEL AÑO 2021.</w:t>
      </w:r>
    </w:p>
    <w:p w14:paraId="748D133F" w14:textId="77777777" w:rsidR="008C369E" w:rsidRPr="008C369E" w:rsidRDefault="008C369E" w:rsidP="008C369E">
      <w:pPr>
        <w:pStyle w:val="Textoindependiente"/>
        <w:shd w:val="clear" w:color="auto" w:fill="FFFFFF" w:themeFill="background1"/>
        <w:spacing w:line="360" w:lineRule="auto"/>
        <w:rPr>
          <w:rFonts w:ascii="Tahoma" w:hAnsi="Tahoma" w:cs="Tahoma"/>
          <w:i/>
          <w:iCs/>
          <w:sz w:val="23"/>
          <w:szCs w:val="23"/>
        </w:rPr>
      </w:pPr>
    </w:p>
    <w:p w14:paraId="63285B89"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r w:rsidRPr="008C369E">
        <w:rPr>
          <w:rFonts w:ascii="Tahoma" w:hAnsi="Tahoma" w:cs="Tahoma"/>
          <w:b/>
          <w:bCs/>
          <w:i/>
          <w:iCs/>
          <w:sz w:val="23"/>
          <w:szCs w:val="23"/>
        </w:rPr>
        <w:t>III.-</w:t>
      </w:r>
      <w:r w:rsidRPr="008C369E">
        <w:rPr>
          <w:rFonts w:ascii="Tahoma" w:hAnsi="Tahoma" w:cs="Tahoma"/>
          <w:i/>
          <w:iCs/>
          <w:sz w:val="23"/>
          <w:szCs w:val="23"/>
        </w:rPr>
        <w:t xml:space="preserve"> ASUNTOS EN CARTERA:</w:t>
      </w:r>
    </w:p>
    <w:p w14:paraId="1E4C7628"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p>
    <w:p w14:paraId="765D98C5" w14:textId="77777777" w:rsidR="008C369E" w:rsidRPr="008C369E" w:rsidRDefault="008C369E" w:rsidP="008C369E">
      <w:pPr>
        <w:pStyle w:val="Prrafodelista"/>
        <w:numPr>
          <w:ilvl w:val="0"/>
          <w:numId w:val="18"/>
        </w:numPr>
        <w:shd w:val="clear" w:color="auto" w:fill="FFFFFF" w:themeFill="background1"/>
        <w:spacing w:line="360" w:lineRule="auto"/>
        <w:jc w:val="both"/>
        <w:rPr>
          <w:rFonts w:ascii="Tahoma" w:hAnsi="Tahoma"/>
          <w:i/>
          <w:sz w:val="23"/>
          <w:szCs w:val="23"/>
        </w:rPr>
      </w:pPr>
      <w:bookmarkStart w:id="1" w:name="_Hlk64577162"/>
      <w:r w:rsidRPr="008C369E">
        <w:rPr>
          <w:rFonts w:ascii="Tahoma" w:hAnsi="Tahoma"/>
          <w:i/>
          <w:sz w:val="23"/>
          <w:szCs w:val="23"/>
        </w:rPr>
        <w:t>COMPARECENCIA DE LA COMISIONADA PRESIDENTA DEL INSTITUTO ESTATAL DE TRANSPARENCIA, ACCESO A LA INFORMACIÓN PÚBLICA Y PROTECCIÓN DE DATOS PERSONALES, MAESTRA MARÍA GILDA SEGOVIA CHAB Y RECEPCIÓN DEL INFORME DE ACTIVIDADES, EN TÉRMINOS DE LEY.</w:t>
      </w:r>
    </w:p>
    <w:p w14:paraId="7FBABF44" w14:textId="77777777"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3"/>
          <w:szCs w:val="23"/>
        </w:rPr>
      </w:pPr>
      <w:r w:rsidRPr="008C369E">
        <w:rPr>
          <w:rFonts w:ascii="Tahoma" w:hAnsi="Tahoma" w:cs="Tahoma"/>
          <w:i/>
          <w:iCs/>
          <w:sz w:val="23"/>
          <w:szCs w:val="23"/>
        </w:rPr>
        <w:t>ESCRITO SIGNADO POR LOS CC. SILVIO AGUSTÍN DE LA CRUZ OJEDA Y JORGE ESPADAS HERNÁNDEZ, REPRESENTANTES LEGALES DE TRANSPARENCIA EMERITENSE, ASOCIACIÓN CIVIL.</w:t>
      </w:r>
    </w:p>
    <w:p w14:paraId="3A487DBA" w14:textId="77777777"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3"/>
          <w:szCs w:val="23"/>
        </w:rPr>
      </w:pPr>
      <w:r w:rsidRPr="008C369E">
        <w:rPr>
          <w:rFonts w:ascii="Tahoma" w:hAnsi="Tahoma" w:cs="Tahoma"/>
          <w:i/>
          <w:iCs/>
          <w:sz w:val="23"/>
          <w:szCs w:val="23"/>
        </w:rPr>
        <w:t>OFICIO NÚMERO P/CODHEY/08/03/2021 SUSCRITO POR EL M.D.H. MIGUEL ÓSCAR SABIDO SANTANA, PRESIDENTE DE LA COMISIÓN DE DERECHOS HUMANOS DEL ESTADO DE YUCATÁN.</w:t>
      </w:r>
    </w:p>
    <w:p w14:paraId="0A0C2350" w14:textId="77777777"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b/>
          <w:i/>
          <w:sz w:val="23"/>
          <w:szCs w:val="23"/>
          <w:u w:val="single"/>
        </w:rPr>
      </w:pPr>
      <w:r w:rsidRPr="008C369E">
        <w:rPr>
          <w:rFonts w:ascii="Tahoma" w:hAnsi="Tahoma" w:cs="Tahoma"/>
          <w:i/>
          <w:sz w:val="23"/>
          <w:szCs w:val="23"/>
        </w:rPr>
        <w:t>OFICIO NÚMERO CVCP/008/02/20 SUSCRITO POR EL DIPUTADO MARIO ALEJANDRO CUEVAS MENA, PRESIDENTE DE LA COMISIÓN PERMANENTE DE VIGILANCIA DE LA CUENTA PÚBLICA, TRANSPARENCIA Y ANTICORRUPCIÓN, CON EL QUE REMITE LA TERCERA ENTREGA DE INFORMES INDIVIDUALES Y EL INFORME GENERAL EJECUTIVO DE LA CUENTA PÚBLICA 2019, SUSCRITO POR EL C.P. MARIO CAN MARÍN, AUDITOR SUPERIOR DEL ESTADO DE YUCATÁN.</w:t>
      </w:r>
    </w:p>
    <w:p w14:paraId="0EB36645" w14:textId="093B2A4A"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2"/>
          <w:szCs w:val="22"/>
        </w:rPr>
      </w:pPr>
      <w:r w:rsidRPr="008C369E">
        <w:rPr>
          <w:rFonts w:ascii="Tahoma" w:hAnsi="Tahoma" w:cs="Tahoma"/>
          <w:i/>
          <w:sz w:val="23"/>
          <w:szCs w:val="23"/>
        </w:rPr>
        <w:t xml:space="preserve">PROYECTO DE DECRETO POR EL QUE SE ADICIONA UNA FRACCIÓN XXIII BIS AL ARTÍCULO 73 DE LA CONSTITUCIÓN POLÍTICA DE LOS ESTADOS UNIDOS </w:t>
      </w:r>
      <w:r w:rsidRPr="008C369E">
        <w:rPr>
          <w:rFonts w:ascii="Tahoma" w:hAnsi="Tahoma" w:cs="Tahoma"/>
          <w:i/>
          <w:sz w:val="23"/>
          <w:szCs w:val="23"/>
        </w:rPr>
        <w:lastRenderedPageBreak/>
        <w:t xml:space="preserve">MEXICANOS, EN MATERIA DE SEGURIDAD PRIVADA, REMITIDA POR LA CÁMARA DE SENADORES DEL H. CONGRESO DE LA UNIÓN. </w:t>
      </w:r>
    </w:p>
    <w:p w14:paraId="13670D02" w14:textId="2B76F47B"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2"/>
          <w:szCs w:val="22"/>
        </w:rPr>
      </w:pPr>
      <w:r w:rsidRPr="008C369E">
        <w:rPr>
          <w:rFonts w:ascii="Tahoma" w:hAnsi="Tahoma" w:cs="Tahoma"/>
          <w:i/>
          <w:sz w:val="23"/>
          <w:szCs w:val="23"/>
        </w:rPr>
        <w:t xml:space="preserve">PROYECTO DE DECRETO POR EL QUE SE REFORMA EL ARTÍCULO 43 DE LA CONSTITUCIÓN POLÍTICA DE LOS ESTADOS UNIDOS MEXICANOS, REFERIDA A LA PORCIÓN NORMATIVA DEL NOMBRE DEL ESTADO DE VERACRUZ DE IGNACIO DE LA LLAVE, REMITIDA POR LA CÁMARA DE SENADORES DEL H. CONGRESO DE LA UNIÓN. </w:t>
      </w:r>
    </w:p>
    <w:p w14:paraId="736AB215" w14:textId="0D8DE6E8"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2"/>
          <w:szCs w:val="22"/>
        </w:rPr>
      </w:pPr>
      <w:r w:rsidRPr="008C369E">
        <w:rPr>
          <w:rFonts w:ascii="Tahoma" w:hAnsi="Tahoma" w:cs="Tahoma"/>
          <w:i/>
          <w:sz w:val="23"/>
          <w:szCs w:val="23"/>
        </w:rPr>
        <w:t xml:space="preserve">PROYECTO DE DECRETO POR EL QUE SE REFORMA EL ARTÍCULO 74 DE LA CONSTITUCIÓN POLÍTICA DE LOS ESTADOS UNIDOS MEXICANOS, EN MATERIA DE PARTIDA SECRETA, REMITIDA POR LA CÁMARA DE SENADORES DEL H. CONGRESO DE LA UNIÓN. </w:t>
      </w:r>
    </w:p>
    <w:p w14:paraId="5F3EBDD9" w14:textId="17E00C0E"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2"/>
          <w:szCs w:val="22"/>
        </w:rPr>
      </w:pPr>
      <w:r w:rsidRPr="008C369E">
        <w:rPr>
          <w:rFonts w:ascii="Tahoma" w:hAnsi="Tahoma" w:cs="Tahoma"/>
          <w:i/>
          <w:sz w:val="23"/>
          <w:szCs w:val="23"/>
        </w:rPr>
        <w:t xml:space="preserve">PROYECTO DE DECRETO POR EL QUE SE REFORMA EL ARTÍCULO 43 DE LA CONSTITUCIÓN POLÍTICA DE LOS ESTADOS UNIDOS MEXICANOS, REFERIDA A LA PORCIÓN NORMATIVA DEL NOMBRE DEL ESTADO DE MICHOACÁN DE OCAMPO. </w:t>
      </w:r>
    </w:p>
    <w:p w14:paraId="05060F2B" w14:textId="60E16C56" w:rsidR="008C369E" w:rsidRPr="008C369E" w:rsidRDefault="008C369E" w:rsidP="008C369E">
      <w:pPr>
        <w:pStyle w:val="Prrafodelista"/>
        <w:widowControl/>
        <w:numPr>
          <w:ilvl w:val="0"/>
          <w:numId w:val="18"/>
        </w:numPr>
        <w:shd w:val="clear" w:color="auto" w:fill="FFFFFF" w:themeFill="background1"/>
        <w:spacing w:line="360" w:lineRule="auto"/>
        <w:jc w:val="both"/>
        <w:rPr>
          <w:rFonts w:ascii="Tahoma" w:hAnsi="Tahoma" w:cs="Tahoma"/>
          <w:i/>
          <w:sz w:val="22"/>
          <w:szCs w:val="22"/>
        </w:rPr>
      </w:pPr>
      <w:r w:rsidRPr="008C369E">
        <w:rPr>
          <w:rFonts w:ascii="Tahoma" w:hAnsi="Tahoma" w:cs="Tahoma"/>
          <w:i/>
          <w:sz w:val="23"/>
          <w:szCs w:val="23"/>
        </w:rPr>
        <w:t>INICIATIVA CON PROYECTO DE DECRETO POR EL QUE SE MODIFICA LA LEY DE ACCESO DE LAS MUJERES A UNA VIDA</w:t>
      </w:r>
      <w:bookmarkStart w:id="2" w:name="_GoBack"/>
      <w:bookmarkEnd w:id="2"/>
      <w:r w:rsidRPr="008C369E">
        <w:rPr>
          <w:rFonts w:ascii="Tahoma" w:hAnsi="Tahoma" w:cs="Tahoma"/>
          <w:i/>
          <w:sz w:val="23"/>
          <w:szCs w:val="23"/>
        </w:rPr>
        <w:t xml:space="preserve"> LIBRE DE VIOLENCIA DEL ESTADO DE YUCATÁN, EN MATERIA DE PROTOCOLOS DE ACTUACIÓN PARA LA PREVENCIÓN, ATENCIÓN, SANCIÓN Y ERRADICACIÓN DE VIOLENCIA CONTRA MUJERES, NIÑAS Y DE GÉNERO, SUSCRITA POR LA DIPUTADA MARÍA TERESA MOISÉS ESCALANTE. </w:t>
      </w:r>
    </w:p>
    <w:p w14:paraId="18658DA4" w14:textId="77777777" w:rsidR="00AA2CB4" w:rsidRPr="00AA2CB4" w:rsidRDefault="00AA2CB4" w:rsidP="00AA2CB4">
      <w:pPr>
        <w:pStyle w:val="Prrafodelista"/>
        <w:widowControl/>
        <w:numPr>
          <w:ilvl w:val="0"/>
          <w:numId w:val="18"/>
        </w:numPr>
        <w:shd w:val="clear" w:color="auto" w:fill="FFFFFF" w:themeFill="background1"/>
        <w:spacing w:line="360" w:lineRule="auto"/>
        <w:jc w:val="both"/>
        <w:rPr>
          <w:rFonts w:ascii="Tahoma" w:hAnsi="Tahoma" w:cs="Tahoma"/>
          <w:i/>
          <w:sz w:val="23"/>
          <w:szCs w:val="23"/>
        </w:rPr>
      </w:pPr>
      <w:r w:rsidRPr="00AA2CB4">
        <w:rPr>
          <w:rFonts w:ascii="Tahoma" w:hAnsi="Tahoma"/>
          <w:i/>
          <w:sz w:val="23"/>
          <w:szCs w:val="23"/>
        </w:rPr>
        <w:t>PROPUESTA DE ACUERDO, RELATIVA A LA EXPEDICIÓN DE LA CONVOCATORIA</w:t>
      </w:r>
      <w:r w:rsidRPr="00AA2CB4">
        <w:rPr>
          <w:rFonts w:ascii="Tahoma" w:hAnsi="Tahoma" w:cs="Tahoma"/>
          <w:i/>
          <w:sz w:val="23"/>
          <w:szCs w:val="23"/>
        </w:rPr>
        <w:t xml:space="preserve"> PARA PRESENTAR PROPUESTAS DE CANDIDATOS AL RECONOCIMIENTO A LA EXCELENCIA DOCENTE DEL ESTADO DE YUCATÁN.</w:t>
      </w:r>
    </w:p>
    <w:bookmarkEnd w:id="1"/>
    <w:p w14:paraId="0AF78E5E" w14:textId="77777777" w:rsidR="00AA2CB4" w:rsidRDefault="00AA2CB4" w:rsidP="008C369E">
      <w:pPr>
        <w:shd w:val="clear" w:color="auto" w:fill="FFFFFF" w:themeFill="background1"/>
        <w:spacing w:line="360" w:lineRule="auto"/>
        <w:jc w:val="both"/>
        <w:rPr>
          <w:rFonts w:ascii="Tahoma" w:hAnsi="Tahoma" w:cs="Tahoma"/>
          <w:b/>
          <w:bCs/>
          <w:i/>
          <w:iCs/>
          <w:sz w:val="23"/>
          <w:szCs w:val="23"/>
        </w:rPr>
      </w:pPr>
    </w:p>
    <w:p w14:paraId="51DD163C"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r w:rsidRPr="008C369E">
        <w:rPr>
          <w:rFonts w:ascii="Tahoma" w:hAnsi="Tahoma" w:cs="Tahoma"/>
          <w:b/>
          <w:bCs/>
          <w:i/>
          <w:iCs/>
          <w:sz w:val="23"/>
          <w:szCs w:val="23"/>
        </w:rPr>
        <w:t>IV.-</w:t>
      </w:r>
      <w:r w:rsidRPr="008C369E">
        <w:rPr>
          <w:rFonts w:ascii="Tahoma" w:hAnsi="Tahoma" w:cs="Tahoma"/>
          <w:i/>
          <w:iCs/>
          <w:sz w:val="23"/>
          <w:szCs w:val="23"/>
        </w:rPr>
        <w:t xml:space="preserve"> ASUNTOS GENERALES.</w:t>
      </w:r>
    </w:p>
    <w:p w14:paraId="29AAE705"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p>
    <w:p w14:paraId="1C6D81E3"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r w:rsidRPr="008C369E">
        <w:rPr>
          <w:rFonts w:ascii="Tahoma" w:hAnsi="Tahoma" w:cs="Tahoma"/>
          <w:b/>
          <w:bCs/>
          <w:i/>
          <w:iCs/>
          <w:sz w:val="23"/>
          <w:szCs w:val="23"/>
        </w:rPr>
        <w:t>V.-</w:t>
      </w:r>
      <w:r w:rsidRPr="008C369E">
        <w:rPr>
          <w:rFonts w:ascii="Tahoma" w:hAnsi="Tahoma" w:cs="Tahoma"/>
          <w:i/>
          <w:iCs/>
          <w:sz w:val="23"/>
          <w:szCs w:val="23"/>
        </w:rPr>
        <w:t xml:space="preserve"> CONVOCATORIA PARA LA PRÓXIMA SESIÓN QUE DEBERÁ CELEBRAR ESTE CONGRESO, Y</w:t>
      </w:r>
    </w:p>
    <w:p w14:paraId="301C977D"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p>
    <w:p w14:paraId="53EC6ED3" w14:textId="77777777" w:rsidR="008C369E" w:rsidRPr="008C369E" w:rsidRDefault="008C369E" w:rsidP="008C369E">
      <w:pPr>
        <w:shd w:val="clear" w:color="auto" w:fill="FFFFFF" w:themeFill="background1"/>
        <w:spacing w:line="360" w:lineRule="auto"/>
        <w:jc w:val="both"/>
        <w:rPr>
          <w:rFonts w:ascii="Tahoma" w:hAnsi="Tahoma" w:cs="Tahoma"/>
          <w:i/>
          <w:iCs/>
          <w:sz w:val="23"/>
          <w:szCs w:val="23"/>
        </w:rPr>
      </w:pPr>
      <w:r w:rsidRPr="008C369E">
        <w:rPr>
          <w:rFonts w:ascii="Tahoma" w:hAnsi="Tahoma" w:cs="Tahoma"/>
          <w:b/>
          <w:bCs/>
          <w:i/>
          <w:iCs/>
          <w:sz w:val="23"/>
          <w:szCs w:val="23"/>
        </w:rPr>
        <w:t>VI.-</w:t>
      </w:r>
      <w:r w:rsidRPr="008C369E">
        <w:rPr>
          <w:rFonts w:ascii="Tahoma" w:hAnsi="Tahoma" w:cs="Tahoma"/>
          <w:i/>
          <w:iCs/>
          <w:sz w:val="23"/>
          <w:szCs w:val="23"/>
        </w:rPr>
        <w:t xml:space="preserve"> CLAUSURA DE LA SESIÓN.</w:t>
      </w:r>
    </w:p>
    <w:bookmarkEnd w:id="0"/>
    <w:sectPr w:rsidR="008C369E" w:rsidRPr="008C369E"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273E" w14:textId="77777777" w:rsidR="00930CBE" w:rsidRDefault="00930CBE" w:rsidP="00242A64">
      <w:r>
        <w:separator/>
      </w:r>
    </w:p>
  </w:endnote>
  <w:endnote w:type="continuationSeparator" w:id="0">
    <w:p w14:paraId="3527C239" w14:textId="77777777" w:rsidR="00930CBE" w:rsidRDefault="00930CB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59DB" w14:textId="77777777" w:rsidR="009616CF" w:rsidRDefault="00AA2CB4">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8A4E" w14:textId="77777777" w:rsidR="00930CBE" w:rsidRDefault="00930CBE" w:rsidP="00242A64">
      <w:r>
        <w:separator/>
      </w:r>
    </w:p>
  </w:footnote>
  <w:footnote w:type="continuationSeparator" w:id="0">
    <w:p w14:paraId="58CD2F23" w14:textId="77777777" w:rsidR="00930CBE" w:rsidRDefault="00930CBE"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8">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0">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F69"/>
    <w:rsid w:val="00091134"/>
    <w:rsid w:val="00096768"/>
    <w:rsid w:val="000A00D1"/>
    <w:rsid w:val="000A0F7E"/>
    <w:rsid w:val="000A1317"/>
    <w:rsid w:val="000A1656"/>
    <w:rsid w:val="000A5C98"/>
    <w:rsid w:val="000A5E1D"/>
    <w:rsid w:val="000A6248"/>
    <w:rsid w:val="000B55E2"/>
    <w:rsid w:val="000D2A01"/>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967B4"/>
    <w:rsid w:val="003A2D9E"/>
    <w:rsid w:val="003B4F18"/>
    <w:rsid w:val="003D3F83"/>
    <w:rsid w:val="003D5C57"/>
    <w:rsid w:val="003D7EFE"/>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C2BC5"/>
    <w:rsid w:val="004D3758"/>
    <w:rsid w:val="004D660A"/>
    <w:rsid w:val="004D72F9"/>
    <w:rsid w:val="004E1066"/>
    <w:rsid w:val="004E5117"/>
    <w:rsid w:val="004E6ABD"/>
    <w:rsid w:val="004E7349"/>
    <w:rsid w:val="004F4D8E"/>
    <w:rsid w:val="00520E59"/>
    <w:rsid w:val="0052131F"/>
    <w:rsid w:val="005272C6"/>
    <w:rsid w:val="00535B88"/>
    <w:rsid w:val="00541BCB"/>
    <w:rsid w:val="005621EA"/>
    <w:rsid w:val="00573CC4"/>
    <w:rsid w:val="005812B0"/>
    <w:rsid w:val="00591632"/>
    <w:rsid w:val="005C056D"/>
    <w:rsid w:val="005C0B7C"/>
    <w:rsid w:val="005C1E7D"/>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A36B1"/>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4865"/>
    <w:rsid w:val="008E4DDC"/>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C0021"/>
    <w:rsid w:val="009E055B"/>
    <w:rsid w:val="009E12DC"/>
    <w:rsid w:val="009E32B3"/>
    <w:rsid w:val="009E514B"/>
    <w:rsid w:val="009F3000"/>
    <w:rsid w:val="00A2438F"/>
    <w:rsid w:val="00A3622A"/>
    <w:rsid w:val="00A43E91"/>
    <w:rsid w:val="00A51A4D"/>
    <w:rsid w:val="00A52209"/>
    <w:rsid w:val="00A55499"/>
    <w:rsid w:val="00A556C2"/>
    <w:rsid w:val="00A65D1C"/>
    <w:rsid w:val="00A67B51"/>
    <w:rsid w:val="00A81A46"/>
    <w:rsid w:val="00A83A3B"/>
    <w:rsid w:val="00A86E64"/>
    <w:rsid w:val="00A91B58"/>
    <w:rsid w:val="00AA2CB4"/>
    <w:rsid w:val="00AA5872"/>
    <w:rsid w:val="00AB27A1"/>
    <w:rsid w:val="00AB7337"/>
    <w:rsid w:val="00AC05DC"/>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50D9"/>
    <w:rsid w:val="00BE0025"/>
    <w:rsid w:val="00BE6A27"/>
    <w:rsid w:val="00BE7FB4"/>
    <w:rsid w:val="00BF532D"/>
    <w:rsid w:val="00C005E3"/>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20DF"/>
    <w:rsid w:val="00DB3A6F"/>
    <w:rsid w:val="00DC36E1"/>
    <w:rsid w:val="00DD3B0D"/>
    <w:rsid w:val="00DF7D3B"/>
    <w:rsid w:val="00E20693"/>
    <w:rsid w:val="00E21A44"/>
    <w:rsid w:val="00E25C0A"/>
    <w:rsid w:val="00E3387A"/>
    <w:rsid w:val="00E339A9"/>
    <w:rsid w:val="00E35C23"/>
    <w:rsid w:val="00E66629"/>
    <w:rsid w:val="00E712A3"/>
    <w:rsid w:val="00E76812"/>
    <w:rsid w:val="00E82E70"/>
    <w:rsid w:val="00E851A1"/>
    <w:rsid w:val="00EA67B3"/>
    <w:rsid w:val="00EA7A83"/>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A594-2E5C-4263-B67C-37D78732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6</cp:revision>
  <cp:lastPrinted>2021-03-16T20:07:00Z</cp:lastPrinted>
  <dcterms:created xsi:type="dcterms:W3CDTF">2021-03-23T17:30:00Z</dcterms:created>
  <dcterms:modified xsi:type="dcterms:W3CDTF">2021-03-23T20:00:00Z</dcterms:modified>
</cp:coreProperties>
</file>